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9E7062" w:rsidP="002950EE">
      <w:pPr>
        <w:jc w:val="center"/>
        <w:rPr>
          <w:rFonts w:cs="Tahoma"/>
          <w:b/>
          <w:bCs/>
          <w:color w:val="000000"/>
          <w:sz w:val="28"/>
          <w:szCs w:val="28"/>
        </w:rPr>
      </w:pPr>
      <w:r>
        <w:rPr>
          <w:rFonts w:cs="Tahoma"/>
          <w:b/>
          <w:bCs/>
          <w:color w:val="000000"/>
          <w:sz w:val="28"/>
          <w:szCs w:val="28"/>
        </w:rPr>
        <w:t>Tuesday February 11</w:t>
      </w:r>
      <w:r w:rsidR="00DD77C9">
        <w:rPr>
          <w:rFonts w:cs="Tahoma"/>
          <w:b/>
          <w:bCs/>
          <w:color w:val="000000"/>
          <w:sz w:val="28"/>
          <w:szCs w:val="28"/>
        </w:rPr>
        <w:t>, 2020</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rsidR="00AF6AB0" w:rsidRDefault="00AF6AB0" w:rsidP="00AF6AB0">
      <w:pPr>
        <w:rPr>
          <w:rFonts w:cs="Tahoma"/>
          <w:b/>
          <w:bCs/>
          <w:color w:val="000000"/>
          <w:sz w:val="20"/>
          <w:szCs w:val="20"/>
        </w:rPr>
      </w:pPr>
    </w:p>
    <w:p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AF6AB0" w:rsidRDefault="00AF6AB0" w:rsidP="00AF6AB0">
      <w:pPr>
        <w:jc w:val="both"/>
        <w:rPr>
          <w:color w:val="000000"/>
          <w:sz w:val="20"/>
          <w:szCs w:val="20"/>
        </w:rPr>
      </w:pPr>
    </w:p>
    <w:p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Pr>
          <w:color w:val="000000"/>
          <w:sz w:val="20"/>
          <w:szCs w:val="20"/>
          <w:lang w:eastAsia="ja-JP"/>
        </w:rPr>
        <w:t xml:space="preserve"> January </w:t>
      </w:r>
      <w:r w:rsidR="00104C74" w:rsidRPr="009435C2">
        <w:rPr>
          <w:color w:val="000000"/>
          <w:sz w:val="20"/>
          <w:szCs w:val="20"/>
          <w:lang w:eastAsia="ja-JP"/>
        </w:rPr>
        <w:t>Warrants</w:t>
      </w:r>
    </w:p>
    <w:p w:rsidR="00104C74" w:rsidRDefault="009E7062" w:rsidP="009E7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Pr>
          <w:color w:val="000000"/>
          <w:sz w:val="20"/>
          <w:szCs w:val="20"/>
          <w:lang w:eastAsia="ja-JP"/>
        </w:rPr>
        <w:t>1/14/20</w:t>
      </w:r>
      <w:r w:rsidR="00EE76CD">
        <w:rPr>
          <w:color w:val="000000"/>
          <w:sz w:val="20"/>
          <w:szCs w:val="20"/>
          <w:lang w:eastAsia="ja-JP"/>
        </w:rPr>
        <w:t xml:space="preserve"> </w:t>
      </w:r>
      <w:r w:rsidR="00EE76CD" w:rsidRPr="009435C2">
        <w:rPr>
          <w:color w:val="000000"/>
          <w:sz w:val="20"/>
          <w:szCs w:val="20"/>
          <w:lang w:eastAsia="ja-JP"/>
        </w:rPr>
        <w:t>Board minutes</w:t>
      </w:r>
    </w:p>
    <w:p w:rsidR="00AF6AB0" w:rsidRDefault="00AF6AB0" w:rsidP="002950EE">
      <w:pPr>
        <w:rPr>
          <w:rFonts w:cs="Tahoma"/>
          <w:color w:val="000000"/>
          <w:sz w:val="20"/>
          <w:szCs w:val="20"/>
        </w:rPr>
      </w:pPr>
    </w:p>
    <w:p w:rsidR="00AF6AB0" w:rsidRPr="004F77A8" w:rsidRDefault="00AF6AB0" w:rsidP="002950EE">
      <w:pPr>
        <w:rPr>
          <w:rFonts w:cs="Tahoma"/>
          <w:color w:val="000000"/>
          <w:sz w:val="20"/>
          <w:szCs w:val="20"/>
        </w:rPr>
      </w:pPr>
    </w:p>
    <w:p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rsidR="00AF6AB0" w:rsidRPr="00F97F2A" w:rsidRDefault="00AF6AB0"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21624" w:rsidRPr="00D21624" w:rsidRDefault="00D21624"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9E7062">
        <w:rPr>
          <w:rFonts w:ascii="Times" w:hAnsi="Times" w:cs="Times"/>
          <w:color w:val="000000"/>
          <w:sz w:val="20"/>
          <w:szCs w:val="20"/>
          <w:lang w:eastAsia="ja-JP"/>
        </w:rPr>
        <w:t>5</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AC6F7A">
        <w:rPr>
          <w:rFonts w:ascii="Times" w:hAnsi="Times" w:cs="Times"/>
          <w:sz w:val="20"/>
          <w:szCs w:val="20"/>
        </w:rPr>
        <w:t>Consider Approving 2018-19 Consolidated Application for F</w:t>
      </w:r>
      <w:r w:rsidR="003A613A">
        <w:rPr>
          <w:rFonts w:ascii="Times" w:hAnsi="Times" w:cs="Times"/>
          <w:sz w:val="20"/>
          <w:szCs w:val="20"/>
        </w:rPr>
        <w:t>unding and Assurances with all Associated Data Collections and Reporting R</w:t>
      </w:r>
      <w:r w:rsidR="00AC6F7A">
        <w:rPr>
          <w:rFonts w:ascii="Times" w:hAnsi="Times" w:cs="Times"/>
          <w:sz w:val="20"/>
          <w:szCs w:val="20"/>
        </w:rPr>
        <w:t xml:space="preserve">equirements   </w:t>
      </w:r>
    </w:p>
    <w:p w:rsidR="007C226F"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w:t>
      </w:r>
      <w:r w:rsidR="00D24265">
        <w:rPr>
          <w:rFonts w:ascii="Times" w:hAnsi="Times" w:cs="Times"/>
          <w:color w:val="000000"/>
          <w:sz w:val="20"/>
          <w:szCs w:val="20"/>
        </w:rPr>
        <w:t>.2</w:t>
      </w:r>
      <w:r w:rsidR="00D24265">
        <w:rPr>
          <w:rFonts w:ascii="Times" w:hAnsi="Times" w:cs="Times"/>
          <w:color w:val="000000"/>
          <w:sz w:val="20"/>
          <w:szCs w:val="20"/>
        </w:rPr>
        <w:tab/>
      </w:r>
      <w:r w:rsidR="00AC6F7A">
        <w:rPr>
          <w:rFonts w:cs="Tahoma"/>
          <w:color w:val="000000"/>
          <w:sz w:val="20"/>
          <w:szCs w:val="20"/>
        </w:rPr>
        <w:t>California School Dashboard &amp; LCAP Update~Information Only</w:t>
      </w:r>
    </w:p>
    <w:p w:rsidR="00AC6F7A" w:rsidRPr="00480EE3" w:rsidRDefault="009E7062" w:rsidP="00AC6F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ascii="Times" w:hAnsi="Times" w:cs="Times"/>
          <w:color w:val="000000"/>
          <w:sz w:val="20"/>
          <w:szCs w:val="20"/>
        </w:rPr>
        <w:tab/>
        <w:t>5</w:t>
      </w:r>
      <w:r w:rsidR="007C226F">
        <w:rPr>
          <w:rFonts w:ascii="Times" w:hAnsi="Times" w:cs="Times"/>
          <w:color w:val="000000"/>
          <w:sz w:val="20"/>
          <w:szCs w:val="20"/>
        </w:rPr>
        <w:t>.3</w:t>
      </w:r>
      <w:r w:rsidR="007C226F">
        <w:rPr>
          <w:rFonts w:ascii="Times" w:hAnsi="Times" w:cs="Times"/>
          <w:color w:val="000000"/>
          <w:sz w:val="20"/>
          <w:szCs w:val="20"/>
        </w:rPr>
        <w:tab/>
      </w:r>
      <w:r w:rsidR="00D61423">
        <w:rPr>
          <w:rFonts w:ascii="Times" w:hAnsi="Times" w:cs="Times"/>
          <w:color w:val="000000"/>
          <w:sz w:val="20"/>
          <w:szCs w:val="20"/>
        </w:rPr>
        <w:t>CDE Approval of J-13A Request</w:t>
      </w:r>
      <w:r w:rsidR="00532FDE">
        <w:rPr>
          <w:rFonts w:ascii="Times" w:hAnsi="Times" w:cs="Times"/>
          <w:color w:val="000000"/>
          <w:sz w:val="20"/>
          <w:szCs w:val="20"/>
        </w:rPr>
        <w:t>s F</w:t>
      </w:r>
      <w:r w:rsidR="00D61423">
        <w:rPr>
          <w:rFonts w:ascii="Times" w:hAnsi="Times" w:cs="Times"/>
          <w:color w:val="000000"/>
          <w:sz w:val="20"/>
          <w:szCs w:val="20"/>
        </w:rPr>
        <w:t>or Allowance of Attendance Due to Emergency Conditions~Information Only</w:t>
      </w:r>
      <w:r w:rsidR="00D61423" w:rsidRPr="00480EE3">
        <w:rPr>
          <w:color w:val="000000"/>
          <w:sz w:val="20"/>
          <w:szCs w:val="20"/>
        </w:rPr>
        <w:t xml:space="preserve"> </w:t>
      </w:r>
    </w:p>
    <w:p w:rsidR="00104C74" w:rsidRDefault="00532FDE" w:rsidP="0053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rFonts w:ascii="Times" w:hAnsi="Times" w:cs="Times"/>
          <w:color w:val="000000"/>
          <w:sz w:val="20"/>
          <w:szCs w:val="20"/>
        </w:rPr>
        <w:tab/>
      </w:r>
      <w:r w:rsidR="009E7062">
        <w:rPr>
          <w:rFonts w:ascii="Times" w:hAnsi="Times" w:cs="Times"/>
          <w:color w:val="000000"/>
          <w:sz w:val="20"/>
          <w:szCs w:val="20"/>
        </w:rPr>
        <w:t>5</w:t>
      </w:r>
      <w:r w:rsidR="00786E9E">
        <w:rPr>
          <w:rFonts w:ascii="Times" w:hAnsi="Times" w:cs="Times"/>
          <w:color w:val="000000"/>
          <w:sz w:val="20"/>
          <w:szCs w:val="20"/>
        </w:rPr>
        <w:t>.4</w:t>
      </w:r>
      <w:r w:rsidR="00786E9E">
        <w:rPr>
          <w:rFonts w:ascii="Times" w:hAnsi="Times" w:cs="Times"/>
          <w:color w:val="000000"/>
          <w:sz w:val="20"/>
          <w:szCs w:val="20"/>
        </w:rPr>
        <w:tab/>
      </w:r>
      <w:r w:rsidR="00D61423" w:rsidRPr="00480EE3">
        <w:rPr>
          <w:color w:val="000000"/>
          <w:sz w:val="20"/>
          <w:szCs w:val="20"/>
        </w:rPr>
        <w:t>Consider Approving the J</w:t>
      </w:r>
      <w:r w:rsidR="00D61423">
        <w:rPr>
          <w:color w:val="000000"/>
          <w:sz w:val="20"/>
          <w:szCs w:val="20"/>
        </w:rPr>
        <w:t>-</w:t>
      </w:r>
      <w:r w:rsidR="00D61423" w:rsidRPr="00480EE3">
        <w:rPr>
          <w:color w:val="000000"/>
          <w:sz w:val="20"/>
          <w:szCs w:val="20"/>
        </w:rPr>
        <w:t>13A Forms For Lost ADA Due to Power Outage</w:t>
      </w:r>
    </w:p>
    <w:p w:rsidR="00D6361B" w:rsidRPr="007A0ECC" w:rsidRDefault="00D6361B" w:rsidP="00010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rPr>
        <w:tab/>
        <w:t>5.5</w:t>
      </w:r>
      <w:r>
        <w:rPr>
          <w:color w:val="000000"/>
          <w:sz w:val="20"/>
          <w:szCs w:val="20"/>
        </w:rPr>
        <w:tab/>
      </w:r>
      <w:r w:rsidRPr="00D6361B">
        <w:rPr>
          <w:rFonts w:eastAsia="Times New Roman"/>
          <w:sz w:val="20"/>
          <w:szCs w:val="20"/>
        </w:rPr>
        <w:t xml:space="preserve">Consider Approving </w:t>
      </w:r>
      <w:r w:rsidR="000106A7">
        <w:rPr>
          <w:rFonts w:eastAsia="Times New Roman"/>
          <w:sz w:val="20"/>
          <w:szCs w:val="20"/>
        </w:rPr>
        <w:t>California School Board Association (</w:t>
      </w:r>
      <w:r w:rsidRPr="00D6361B">
        <w:rPr>
          <w:rFonts w:eastAsia="Times New Roman"/>
          <w:sz w:val="20"/>
          <w:szCs w:val="20"/>
        </w:rPr>
        <w:t>CSBA</w:t>
      </w:r>
      <w:r w:rsidR="000106A7">
        <w:rPr>
          <w:rFonts w:eastAsia="Times New Roman"/>
          <w:sz w:val="20"/>
          <w:szCs w:val="20"/>
        </w:rPr>
        <w:t>)</w:t>
      </w:r>
      <w:r w:rsidRPr="00D6361B">
        <w:rPr>
          <w:rFonts w:eastAsia="Times New Roman"/>
          <w:sz w:val="20"/>
          <w:szCs w:val="20"/>
        </w:rPr>
        <w:t xml:space="preserve"> </w:t>
      </w:r>
      <w:r w:rsidR="000106A7">
        <w:rPr>
          <w:rFonts w:eastAsia="Times New Roman"/>
          <w:sz w:val="20"/>
          <w:szCs w:val="20"/>
        </w:rPr>
        <w:t xml:space="preserve">Board Policies and  Administrative Regulations Recommended </w:t>
      </w:r>
      <w:r w:rsidRPr="00D6361B">
        <w:rPr>
          <w:rFonts w:eastAsia="Times New Roman"/>
          <w:sz w:val="20"/>
          <w:szCs w:val="20"/>
        </w:rPr>
        <w:t>Updates July 2019</w:t>
      </w:r>
    </w:p>
    <w:p w:rsidR="00581A2A" w:rsidRDefault="007A0ECC" w:rsidP="00F2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r>
        <w:rPr>
          <w:rFonts w:ascii="Times" w:hAnsi="Times" w:cs="Times"/>
          <w:sz w:val="20"/>
          <w:szCs w:val="20"/>
        </w:rPr>
        <w:tab/>
      </w:r>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p>
    <w:p w:rsidR="006700CA" w:rsidRPr="00875BCA"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rsidR="00040D03"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F10003" w:rsidRDefault="00F100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F10003" w:rsidRPr="002D1FB0" w:rsidRDefault="00F100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9E706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1851FF" w:rsidP="002950EE">
      <w:pPr>
        <w:ind w:firstLine="720"/>
        <w:rPr>
          <w:rFonts w:cs="Tahoma"/>
          <w:color w:val="000000"/>
          <w:sz w:val="20"/>
          <w:szCs w:val="20"/>
        </w:rPr>
      </w:pPr>
      <w:r>
        <w:rPr>
          <w:color w:val="000000"/>
          <w:sz w:val="20"/>
          <w:szCs w:val="20"/>
        </w:rPr>
        <w:t>6</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875BCA" w:rsidRDefault="001851FF" w:rsidP="00875BCA">
      <w:pPr>
        <w:ind w:firstLine="720"/>
        <w:rPr>
          <w:rFonts w:cs="Tahoma"/>
          <w:color w:val="000000"/>
          <w:sz w:val="20"/>
          <w:szCs w:val="20"/>
        </w:rPr>
      </w:pPr>
      <w:r>
        <w:rPr>
          <w:rFonts w:cs="Tahoma"/>
          <w:color w:val="000000"/>
          <w:sz w:val="20"/>
          <w:szCs w:val="20"/>
        </w:rPr>
        <w:t>6</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875BCA" w:rsidRPr="004D2556" w:rsidRDefault="00E10E49" w:rsidP="00DE3A4A">
      <w:pPr>
        <w:rPr>
          <w:rFonts w:cs="Tahoma"/>
          <w:color w:val="000000"/>
          <w:sz w:val="20"/>
          <w:szCs w:val="20"/>
        </w:rPr>
      </w:pPr>
      <w:r>
        <w:rPr>
          <w:rFonts w:cs="Tahoma"/>
          <w:color w:val="000000"/>
          <w:sz w:val="20"/>
          <w:szCs w:val="20"/>
        </w:rPr>
        <w:t xml:space="preserve"> </w:t>
      </w:r>
      <w:r w:rsidR="00065323">
        <w:rPr>
          <w:rFonts w:cs="Tahoma"/>
          <w:color w:val="000000"/>
          <w:sz w:val="20"/>
          <w:szCs w:val="20"/>
        </w:rPr>
        <w:tab/>
      </w:r>
      <w:r>
        <w:rPr>
          <w:rFonts w:cs="Tahoma"/>
          <w:color w:val="000000"/>
          <w:sz w:val="20"/>
          <w:szCs w:val="20"/>
        </w:rPr>
        <w:t>*</w:t>
      </w:r>
      <w:r w:rsidR="009E7062">
        <w:rPr>
          <w:rFonts w:cs="Tahoma"/>
          <w:color w:val="000000"/>
          <w:sz w:val="20"/>
          <w:szCs w:val="20"/>
        </w:rPr>
        <w:t>GO Bond/Citizens Oversight Committee</w:t>
      </w:r>
      <w:r w:rsidR="009E7062">
        <w:rPr>
          <w:rFonts w:cs="Tahoma"/>
          <w:color w:val="000000"/>
          <w:sz w:val="20"/>
          <w:szCs w:val="20"/>
        </w:rPr>
        <w:tab/>
      </w:r>
      <w:r w:rsidR="00BA6516">
        <w:rPr>
          <w:rFonts w:cs="Tahoma"/>
          <w:color w:val="000000"/>
          <w:sz w:val="20"/>
          <w:szCs w:val="20"/>
        </w:rPr>
        <w:tab/>
        <w:t>*Spelling Bee</w:t>
      </w:r>
      <w:r w:rsidR="001851FF">
        <w:rPr>
          <w:rFonts w:cs="Tahoma"/>
          <w:color w:val="000000"/>
          <w:sz w:val="20"/>
          <w:szCs w:val="20"/>
        </w:rPr>
        <w:tab/>
      </w:r>
      <w:r w:rsidR="00D6361B">
        <w:rPr>
          <w:rFonts w:cs="Tahoma"/>
          <w:color w:val="000000"/>
          <w:sz w:val="20"/>
          <w:szCs w:val="20"/>
        </w:rPr>
        <w:tab/>
      </w:r>
      <w:r w:rsidR="00065323">
        <w:rPr>
          <w:rFonts w:cs="Tahoma"/>
          <w:color w:val="000000"/>
          <w:sz w:val="20"/>
          <w:szCs w:val="20"/>
        </w:rPr>
        <w:tab/>
        <w:t xml:space="preserve">*Science Fair/Invention Convention </w:t>
      </w:r>
      <w:r w:rsidR="00065323">
        <w:rPr>
          <w:rFonts w:cs="Tahoma"/>
          <w:color w:val="000000"/>
          <w:sz w:val="20"/>
          <w:szCs w:val="20"/>
        </w:rPr>
        <w:tab/>
      </w:r>
      <w:r w:rsidR="001851FF">
        <w:rPr>
          <w:rFonts w:cs="Tahoma"/>
          <w:color w:val="000000"/>
          <w:sz w:val="20"/>
          <w:szCs w:val="20"/>
        </w:rPr>
        <w:t>*Governor’s Budget Proposal</w:t>
      </w:r>
      <w:r w:rsidR="00F9601D">
        <w:rPr>
          <w:rFonts w:cs="Tahoma"/>
          <w:color w:val="000000"/>
          <w:sz w:val="20"/>
          <w:szCs w:val="20"/>
        </w:rPr>
        <w:tab/>
        <w:t>*No-Idle Zone</w:t>
      </w:r>
      <w:r w:rsidR="00BA6516">
        <w:rPr>
          <w:rFonts w:cs="Tahoma"/>
          <w:color w:val="000000"/>
          <w:sz w:val="20"/>
          <w:szCs w:val="20"/>
        </w:rPr>
        <w:tab/>
      </w:r>
      <w:r w:rsidR="00065323">
        <w:rPr>
          <w:rFonts w:cs="Tahoma"/>
          <w:color w:val="000000"/>
          <w:sz w:val="20"/>
          <w:szCs w:val="20"/>
        </w:rPr>
        <w:tab/>
        <w:t>*JPA Update</w:t>
      </w:r>
      <w:r w:rsidR="00065323">
        <w:rPr>
          <w:rFonts w:cs="Tahoma"/>
          <w:color w:val="000000"/>
          <w:sz w:val="20"/>
          <w:szCs w:val="20"/>
        </w:rPr>
        <w:tab/>
      </w:r>
      <w:r w:rsidR="00065323">
        <w:rPr>
          <w:rFonts w:cs="Tahoma"/>
          <w:color w:val="000000"/>
          <w:sz w:val="20"/>
          <w:szCs w:val="20"/>
        </w:rPr>
        <w:tab/>
        <w:t>*Form 700</w:t>
      </w:r>
    </w:p>
    <w:p w:rsidR="00E10E49" w:rsidRDefault="001851FF" w:rsidP="002950EE">
      <w:pPr>
        <w:ind w:firstLine="720"/>
        <w:rPr>
          <w:rFonts w:cs="Tahoma"/>
          <w:color w:val="000000"/>
          <w:sz w:val="20"/>
          <w:szCs w:val="20"/>
        </w:rPr>
      </w:pPr>
      <w:r>
        <w:rPr>
          <w:color w:val="000000"/>
          <w:sz w:val="20"/>
          <w:szCs w:val="20"/>
        </w:rPr>
        <w:t>6</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10E49">
        <w:rPr>
          <w:rFonts w:cs="Tahoma"/>
          <w:color w:val="000000"/>
          <w:sz w:val="20"/>
          <w:szCs w:val="20"/>
        </w:rPr>
        <w:t>Teacher Reports</w:t>
      </w:r>
    </w:p>
    <w:p w:rsidR="002950EE" w:rsidRDefault="001851FF" w:rsidP="002950EE">
      <w:pPr>
        <w:ind w:firstLine="720"/>
        <w:rPr>
          <w:rFonts w:cs="Tahoma"/>
          <w:color w:val="000000"/>
          <w:sz w:val="20"/>
          <w:szCs w:val="20"/>
        </w:rPr>
      </w:pPr>
      <w:r>
        <w:rPr>
          <w:rFonts w:cs="Tahoma"/>
          <w:color w:val="000000"/>
          <w:sz w:val="20"/>
          <w:szCs w:val="20"/>
        </w:rPr>
        <w:t>6</w:t>
      </w:r>
      <w:r w:rsidR="00E10E49">
        <w:rPr>
          <w:rFonts w:cs="Tahoma"/>
          <w:color w:val="000000"/>
          <w:sz w:val="20"/>
          <w:szCs w:val="20"/>
        </w:rPr>
        <w:t>.4</w:t>
      </w:r>
      <w:r w:rsidR="00E10E49">
        <w:rPr>
          <w:rFonts w:cs="Tahoma"/>
          <w:color w:val="000000"/>
          <w:sz w:val="20"/>
          <w:szCs w:val="20"/>
        </w:rPr>
        <w:tab/>
      </w:r>
      <w:r w:rsidR="002950EE">
        <w:rPr>
          <w:rFonts w:cs="Tahoma"/>
          <w:color w:val="000000"/>
          <w:sz w:val="20"/>
          <w:szCs w:val="20"/>
        </w:rPr>
        <w:t>Board Member Reports</w:t>
      </w:r>
    </w:p>
    <w:p w:rsidR="00D33208" w:rsidRDefault="00D33208" w:rsidP="002950EE">
      <w:pPr>
        <w:ind w:firstLine="720"/>
        <w:rPr>
          <w:rFonts w:cs="Tahoma"/>
          <w:color w:val="000000"/>
          <w:sz w:val="20"/>
          <w:szCs w:val="20"/>
        </w:rPr>
      </w:pPr>
    </w:p>
    <w:p w:rsidR="00D33208" w:rsidRDefault="00D33208" w:rsidP="002950EE">
      <w:pPr>
        <w:ind w:firstLine="720"/>
        <w:rPr>
          <w:rFonts w:cs="Tahoma"/>
          <w:color w:val="000000"/>
          <w:sz w:val="20"/>
          <w:szCs w:val="20"/>
        </w:rPr>
      </w:pPr>
    </w:p>
    <w:p w:rsidR="00D33208" w:rsidRPr="00D21624" w:rsidRDefault="00D33208" w:rsidP="00D33208">
      <w:pPr>
        <w:jc w:val="center"/>
        <w:rPr>
          <w:rFonts w:cs="Tahoma"/>
          <w:b/>
          <w:bCs/>
          <w:color w:val="000000"/>
          <w:sz w:val="20"/>
          <w:szCs w:val="20"/>
          <w:u w:val="single"/>
        </w:rPr>
      </w:pPr>
      <w:r w:rsidRPr="00D21624">
        <w:rPr>
          <w:rFonts w:cs="Tahoma"/>
          <w:b/>
          <w:bCs/>
          <w:color w:val="000000"/>
          <w:sz w:val="20"/>
          <w:szCs w:val="20"/>
          <w:u w:val="single"/>
        </w:rPr>
        <w:t>CLOSED SESSION</w:t>
      </w:r>
    </w:p>
    <w:p w:rsidR="00D33208" w:rsidRDefault="00D33208" w:rsidP="002950EE">
      <w:pPr>
        <w:ind w:firstLine="720"/>
        <w:rPr>
          <w:rFonts w:cs="Tahoma"/>
          <w:color w:val="000000"/>
          <w:sz w:val="20"/>
          <w:szCs w:val="20"/>
        </w:rPr>
      </w:pPr>
    </w:p>
    <w:p w:rsidR="00D33208" w:rsidRPr="00093D8F" w:rsidRDefault="009E7062" w:rsidP="00D33208">
      <w:pPr>
        <w:pStyle w:val="NormalWeb"/>
        <w:rPr>
          <w:rFonts w:ascii="Times New Roman" w:hAnsi="Times New Roman"/>
          <w:b/>
          <w:bCs/>
          <w:color w:val="000000"/>
        </w:rPr>
      </w:pPr>
      <w:r w:rsidRPr="00093D8F">
        <w:rPr>
          <w:rFonts w:ascii="Times New Roman" w:hAnsi="Times New Roman"/>
          <w:b/>
          <w:bCs/>
          <w:color w:val="000000"/>
        </w:rPr>
        <w:t>7</w:t>
      </w:r>
      <w:r w:rsidR="00D33208" w:rsidRPr="00093D8F">
        <w:rPr>
          <w:rFonts w:ascii="Times New Roman" w:hAnsi="Times New Roman"/>
          <w:b/>
          <w:bCs/>
          <w:color w:val="000000"/>
        </w:rPr>
        <w:t>.0</w:t>
      </w:r>
      <w:r w:rsidR="00D33208" w:rsidRPr="00093D8F">
        <w:rPr>
          <w:rFonts w:ascii="Times New Roman" w:hAnsi="Times New Roman"/>
          <w:b/>
          <w:bCs/>
          <w:color w:val="000000"/>
        </w:rPr>
        <w:tab/>
        <w:t>ADJOURNMENT TO CLOSED SESSION</w:t>
      </w:r>
    </w:p>
    <w:p w:rsidR="00795A11" w:rsidRDefault="001851FF" w:rsidP="00795A11">
      <w:pPr>
        <w:pStyle w:val="NormalWeb"/>
        <w:ind w:firstLine="720"/>
        <w:rPr>
          <w:rFonts w:cs="Tahoma"/>
          <w:bCs/>
          <w:color w:val="000000"/>
        </w:rPr>
      </w:pPr>
      <w:r>
        <w:rPr>
          <w:rFonts w:cs="Tahoma"/>
          <w:bCs/>
          <w:color w:val="000000"/>
        </w:rPr>
        <w:t>7</w:t>
      </w:r>
      <w:r w:rsidR="00795A11" w:rsidRPr="00674566">
        <w:rPr>
          <w:rFonts w:cs="Tahoma"/>
          <w:bCs/>
          <w:color w:val="000000"/>
        </w:rPr>
        <w:t>.1</w:t>
      </w:r>
      <w:r w:rsidR="00795A11">
        <w:rPr>
          <w:rFonts w:cs="Tahoma"/>
          <w:b/>
          <w:bCs/>
          <w:color w:val="000000"/>
        </w:rPr>
        <w:t xml:space="preserve">  </w:t>
      </w:r>
      <w:r w:rsidR="00786E9E">
        <w:t xml:space="preserve">Personnel—Employee Leave (1 Certificated) (Cal. Gov. Code § </w:t>
      </w:r>
      <w:r w:rsidR="00786E9E">
        <w:rPr>
          <w:rFonts w:cs="Tahoma"/>
          <w:bCs/>
          <w:color w:val="000000"/>
        </w:rPr>
        <w:t>59457)</w:t>
      </w:r>
    </w:p>
    <w:p w:rsidR="00786E9E" w:rsidRPr="00786E9E" w:rsidRDefault="00786E9E" w:rsidP="00866D5C">
      <w:pPr>
        <w:rPr>
          <w:rFonts w:ascii="Times Roman" w:eastAsia="Times New Roman" w:hAnsi="Times Roman"/>
          <w:color w:val="1F497D"/>
          <w:sz w:val="20"/>
          <w:szCs w:val="20"/>
        </w:rPr>
      </w:pP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D33208">
      <w:pPr>
        <w:rPr>
          <w:rFonts w:cs="Tahoma"/>
          <w:b/>
          <w:bCs/>
          <w:color w:val="000000"/>
          <w:sz w:val="20"/>
          <w:szCs w:val="20"/>
        </w:rPr>
      </w:pPr>
    </w:p>
    <w:p w:rsidR="00D33208" w:rsidRDefault="009E7062" w:rsidP="00D33208">
      <w:pPr>
        <w:rPr>
          <w:rFonts w:cs="Tahoma"/>
          <w:b/>
          <w:bCs/>
          <w:color w:val="000000"/>
          <w:sz w:val="20"/>
          <w:szCs w:val="20"/>
        </w:rPr>
      </w:pPr>
      <w:r>
        <w:rPr>
          <w:rFonts w:cs="Tahoma"/>
          <w:b/>
          <w:bCs/>
          <w:color w:val="000000"/>
          <w:sz w:val="20"/>
          <w:szCs w:val="20"/>
        </w:rPr>
        <w:t>8</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rsidR="00D33208" w:rsidRDefault="00D33208" w:rsidP="00D33208">
      <w:pPr>
        <w:rPr>
          <w:rFonts w:cs="Tahoma"/>
          <w:b/>
          <w:bCs/>
          <w:color w:val="000000"/>
          <w:sz w:val="20"/>
          <w:szCs w:val="20"/>
        </w:rPr>
      </w:pPr>
    </w:p>
    <w:p w:rsidR="00D33208" w:rsidRPr="00D33208" w:rsidRDefault="009E7062"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.0</w:t>
      </w:r>
      <w:r w:rsidR="00D33208">
        <w:rPr>
          <w:rFonts w:cs="Tahoma"/>
          <w:b/>
          <w:bCs/>
          <w:color w:val="000000"/>
          <w:sz w:val="20"/>
          <w:szCs w:val="20"/>
        </w:rPr>
        <w:tab/>
        <w:t>REPORT OF ANY ACTION TAKEN DURING CLOSED SESSION</w:t>
      </w:r>
    </w:p>
    <w:p w:rsidR="003B5541" w:rsidRDefault="003B5541" w:rsidP="002950EE">
      <w:pPr>
        <w:rPr>
          <w:rFonts w:cs="Tahoma"/>
          <w:color w:val="000000"/>
          <w:sz w:val="20"/>
          <w:szCs w:val="20"/>
        </w:rPr>
      </w:pPr>
    </w:p>
    <w:p w:rsidR="002950EE" w:rsidRDefault="000D4406" w:rsidP="002950EE">
      <w:r>
        <w:rPr>
          <w:rFonts w:cs="Tahoma"/>
          <w:b/>
          <w:bCs/>
          <w:color w:val="000000"/>
          <w:sz w:val="20"/>
          <w:szCs w:val="20"/>
        </w:rPr>
        <w:t>1</w:t>
      </w:r>
      <w:r w:rsidR="009E7062">
        <w:rPr>
          <w:rFonts w:cs="Tahoma"/>
          <w:b/>
          <w:bCs/>
          <w:color w:val="000000"/>
          <w:sz w:val="20"/>
          <w:szCs w:val="20"/>
        </w:rPr>
        <w:t>0</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bookmarkStart w:id="0" w:name="_GoBack"/>
      <w:bookmarkEnd w:id="0"/>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93D8F"/>
    <w:rsid w:val="000A7877"/>
    <w:rsid w:val="000D4406"/>
    <w:rsid w:val="000E4098"/>
    <w:rsid w:val="000F7548"/>
    <w:rsid w:val="000F7A47"/>
    <w:rsid w:val="00104C74"/>
    <w:rsid w:val="00122E6B"/>
    <w:rsid w:val="00137F90"/>
    <w:rsid w:val="001445FB"/>
    <w:rsid w:val="00147516"/>
    <w:rsid w:val="00163352"/>
    <w:rsid w:val="001639E1"/>
    <w:rsid w:val="001851FF"/>
    <w:rsid w:val="001A1008"/>
    <w:rsid w:val="001A57F1"/>
    <w:rsid w:val="001A6BCB"/>
    <w:rsid w:val="001C04F0"/>
    <w:rsid w:val="001C3339"/>
    <w:rsid w:val="001C7F2E"/>
    <w:rsid w:val="001D4CC6"/>
    <w:rsid w:val="001F5682"/>
    <w:rsid w:val="00202962"/>
    <w:rsid w:val="00224EDB"/>
    <w:rsid w:val="00241455"/>
    <w:rsid w:val="00251E15"/>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A613A"/>
    <w:rsid w:val="003B143D"/>
    <w:rsid w:val="003B5541"/>
    <w:rsid w:val="003D2567"/>
    <w:rsid w:val="003F0B1E"/>
    <w:rsid w:val="00401BBC"/>
    <w:rsid w:val="00410DF3"/>
    <w:rsid w:val="00451628"/>
    <w:rsid w:val="00472CC2"/>
    <w:rsid w:val="00481C19"/>
    <w:rsid w:val="004862B1"/>
    <w:rsid w:val="004C2468"/>
    <w:rsid w:val="004D2556"/>
    <w:rsid w:val="004D7BFE"/>
    <w:rsid w:val="004F3BA7"/>
    <w:rsid w:val="00532FDE"/>
    <w:rsid w:val="00551A2C"/>
    <w:rsid w:val="00553498"/>
    <w:rsid w:val="005619E0"/>
    <w:rsid w:val="00574388"/>
    <w:rsid w:val="00581A2A"/>
    <w:rsid w:val="0059262A"/>
    <w:rsid w:val="005A6AA0"/>
    <w:rsid w:val="005D2E17"/>
    <w:rsid w:val="005E2AD5"/>
    <w:rsid w:val="005F6E82"/>
    <w:rsid w:val="00610FE2"/>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C226F"/>
    <w:rsid w:val="007D2F8B"/>
    <w:rsid w:val="007E7BA4"/>
    <w:rsid w:val="007F5729"/>
    <w:rsid w:val="007F5A48"/>
    <w:rsid w:val="007F6842"/>
    <w:rsid w:val="00826661"/>
    <w:rsid w:val="008341E8"/>
    <w:rsid w:val="00846ED2"/>
    <w:rsid w:val="00866D5C"/>
    <w:rsid w:val="00875BCA"/>
    <w:rsid w:val="008A5B33"/>
    <w:rsid w:val="008E4976"/>
    <w:rsid w:val="009211A7"/>
    <w:rsid w:val="0092318C"/>
    <w:rsid w:val="00923E3C"/>
    <w:rsid w:val="009435C2"/>
    <w:rsid w:val="00957BF9"/>
    <w:rsid w:val="009622AD"/>
    <w:rsid w:val="009735FC"/>
    <w:rsid w:val="00975548"/>
    <w:rsid w:val="00975F1B"/>
    <w:rsid w:val="00987F9C"/>
    <w:rsid w:val="00992268"/>
    <w:rsid w:val="009A2A50"/>
    <w:rsid w:val="009A2E7D"/>
    <w:rsid w:val="009C3489"/>
    <w:rsid w:val="009D7E33"/>
    <w:rsid w:val="009E7062"/>
    <w:rsid w:val="00A27F40"/>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42796"/>
    <w:rsid w:val="00B54687"/>
    <w:rsid w:val="00B55758"/>
    <w:rsid w:val="00BA6516"/>
    <w:rsid w:val="00C358C6"/>
    <w:rsid w:val="00C41183"/>
    <w:rsid w:val="00C7207F"/>
    <w:rsid w:val="00C831A9"/>
    <w:rsid w:val="00C9059D"/>
    <w:rsid w:val="00C93F3C"/>
    <w:rsid w:val="00C96CF2"/>
    <w:rsid w:val="00CA101E"/>
    <w:rsid w:val="00D04A62"/>
    <w:rsid w:val="00D0531B"/>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A796C"/>
    <w:rsid w:val="00EB6A48"/>
    <w:rsid w:val="00ED37D6"/>
    <w:rsid w:val="00EE76CD"/>
    <w:rsid w:val="00EF0F95"/>
    <w:rsid w:val="00EF39F9"/>
    <w:rsid w:val="00F0175E"/>
    <w:rsid w:val="00F10003"/>
    <w:rsid w:val="00F1412D"/>
    <w:rsid w:val="00F20D03"/>
    <w:rsid w:val="00F40AFA"/>
    <w:rsid w:val="00F56692"/>
    <w:rsid w:val="00F60ED9"/>
    <w:rsid w:val="00F71262"/>
    <w:rsid w:val="00F850CE"/>
    <w:rsid w:val="00F9601D"/>
    <w:rsid w:val="00F97F2A"/>
    <w:rsid w:val="00FC27EB"/>
    <w:rsid w:val="00FD5090"/>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2020-02-03T17:18:00Z</cp:lastPrinted>
  <dcterms:created xsi:type="dcterms:W3CDTF">2020-02-06T23:31:00Z</dcterms:created>
  <dcterms:modified xsi:type="dcterms:W3CDTF">2020-02-06T23:31:00Z</dcterms:modified>
</cp:coreProperties>
</file>